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1A5F0" w14:textId="77777777" w:rsidR="00056B8F" w:rsidRPr="009832CB" w:rsidRDefault="00056B8F" w:rsidP="00056B8F">
      <w:pPr>
        <w:rPr>
          <w:rFonts w:ascii="Times New Roman" w:hAnsi="Times New Roman" w:cs="Times New Roman"/>
          <w:b/>
          <w:sz w:val="28"/>
          <w:szCs w:val="28"/>
          <w:lang w:val="kk-KZ"/>
        </w:rPr>
      </w:pPr>
      <w:r w:rsidRPr="009832CB">
        <w:rPr>
          <w:rFonts w:ascii="Times New Roman" w:hAnsi="Times New Roman" w:cs="Times New Roman"/>
          <w:b/>
          <w:sz w:val="28"/>
          <w:szCs w:val="28"/>
          <w:lang w:val="kk-KZ"/>
        </w:rPr>
        <w:t>1.</w:t>
      </w:r>
      <w:r w:rsidRPr="009832CB">
        <w:rPr>
          <w:rFonts w:ascii="Times New Roman" w:hAnsi="Times New Roman" w:cs="Times New Roman" w:hint="cs"/>
          <w:b/>
          <w:sz w:val="28"/>
          <w:szCs w:val="28"/>
          <w:lang w:val="kk-KZ"/>
        </w:rPr>
        <w:t>Медиакоммуникация</w:t>
      </w:r>
      <w:r w:rsidRPr="009832CB">
        <w:rPr>
          <w:rFonts w:ascii="Times New Roman" w:hAnsi="Times New Roman" w:cs="Times New Roman"/>
          <w:b/>
          <w:sz w:val="28"/>
          <w:szCs w:val="28"/>
          <w:lang w:val="kk-KZ"/>
        </w:rPr>
        <w:t xml:space="preserve"> </w:t>
      </w:r>
      <w:r w:rsidRPr="009832CB">
        <w:rPr>
          <w:rFonts w:ascii="Times New Roman" w:hAnsi="Times New Roman" w:cs="Times New Roman" w:hint="cs"/>
          <w:b/>
          <w:sz w:val="28"/>
          <w:szCs w:val="28"/>
          <w:lang w:val="kk-KZ"/>
        </w:rPr>
        <w:t>маманды</w:t>
      </w:r>
      <w:r w:rsidRPr="009832CB">
        <w:rPr>
          <w:rFonts w:ascii="Times New Roman" w:hAnsi="Times New Roman" w:cs="Times New Roman"/>
          <w:b/>
          <w:sz w:val="28"/>
          <w:szCs w:val="28"/>
          <w:lang w:val="kk-KZ"/>
        </w:rPr>
        <w:t>ғ</w:t>
      </w:r>
      <w:r w:rsidRPr="009832CB">
        <w:rPr>
          <w:rFonts w:ascii="Times New Roman" w:hAnsi="Times New Roman" w:cs="Times New Roman" w:hint="cs"/>
          <w:b/>
          <w:sz w:val="28"/>
          <w:szCs w:val="28"/>
          <w:lang w:val="kk-KZ"/>
        </w:rPr>
        <w:t>ына</w:t>
      </w:r>
      <w:r w:rsidRPr="009832CB">
        <w:rPr>
          <w:rFonts w:ascii="Times New Roman" w:hAnsi="Times New Roman" w:cs="Times New Roman"/>
          <w:b/>
          <w:sz w:val="28"/>
          <w:szCs w:val="28"/>
          <w:lang w:val="kk-KZ"/>
        </w:rPr>
        <w:t xml:space="preserve"> </w:t>
      </w:r>
      <w:r w:rsidRPr="009832CB">
        <w:rPr>
          <w:rFonts w:ascii="Times New Roman" w:hAnsi="Times New Roman" w:cs="Times New Roman" w:hint="cs"/>
          <w:b/>
          <w:sz w:val="28"/>
          <w:szCs w:val="28"/>
          <w:lang w:val="kk-KZ"/>
        </w:rPr>
        <w:t>дайынды</w:t>
      </w:r>
      <w:r w:rsidRPr="009832CB">
        <w:rPr>
          <w:rFonts w:ascii="Times New Roman" w:hAnsi="Times New Roman" w:cs="Times New Roman"/>
          <w:b/>
          <w:sz w:val="28"/>
          <w:szCs w:val="28"/>
          <w:lang w:val="kk-KZ"/>
        </w:rPr>
        <w:t>қ</w:t>
      </w:r>
    </w:p>
    <w:p w14:paraId="4017A8B3" w14:textId="77777777" w:rsidR="00056B8F" w:rsidRPr="009832CB" w:rsidRDefault="00056B8F" w:rsidP="00056B8F">
      <w:pPr>
        <w:spacing w:after="0"/>
        <w:rPr>
          <w:rFonts w:ascii="Times New Roman" w:hAnsi="Times New Roman" w:cs="Times New Roman"/>
          <w:sz w:val="28"/>
          <w:szCs w:val="28"/>
          <w:lang w:val="kk-KZ"/>
        </w:rPr>
      </w:pPr>
      <w:r w:rsidRPr="009832CB">
        <w:rPr>
          <w:rFonts w:ascii="Times New Roman" w:hAnsi="Times New Roman" w:cs="Times New Roman"/>
          <w:b/>
          <w:sz w:val="36"/>
          <w:szCs w:val="36"/>
          <w:lang w:val="kk-KZ"/>
        </w:rPr>
        <w:t xml:space="preserve"> </w:t>
      </w:r>
      <w:r w:rsidRPr="009832CB">
        <w:rPr>
          <w:rFonts w:ascii="Times New Roman" w:hAnsi="Times New Roman" w:cs="Times New Roman"/>
          <w:sz w:val="28"/>
          <w:szCs w:val="28"/>
          <w:lang w:val="kk-KZ"/>
        </w:rPr>
        <w:t>Джек Лондонның «Мартин Иден», Кнут Гамсунның «Аштық», Орхан Памуктың «Қар» романдары туралы ақпарат алу. Медиакоммуникацияның бастау көздері. Медиакоммуникация түрлері, ортақ және өзгеше ерекшеліктері. Мамандық бойынша игеруге болатын кәсіптер.</w:t>
      </w:r>
    </w:p>
    <w:p w14:paraId="66AFC3ED" w14:textId="77777777" w:rsidR="00056B8F" w:rsidRPr="009832CB" w:rsidRDefault="00056B8F" w:rsidP="00056B8F">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 xml:space="preserve">Мамандыққа рухани дайындықпен келу. Яғни, мамандықтың ерекшеліктерін рухани тұрғыдан сезіну. Джек Лондонның «Мартин Иден» романында шығармашылық жұмыспен күн көру туралы айтылады. Материалдық және моралдық құндылықтары көркемдікпен талқыға салынады. Жазған мақалалары жарияланбай, материалдық және моралдық қысымға ұшыраған кезде қалай болады? Ал мақалалары жаппай жарияланып, материалдық және моралдық жағдайы күрт жақсарғанда ше? Осыған ұқсас сюжет Кнут Гамсунның «Аштық» романында да бар. Студент осы романдардың мазмұнымен танысып, мамандықтың психологиялық ерекшеліктерін сезінуге тиіс. </w:t>
      </w:r>
    </w:p>
    <w:p w14:paraId="7FFC4DF6" w14:textId="77777777" w:rsidR="00056B8F" w:rsidRPr="009832CB" w:rsidRDefault="00056B8F" w:rsidP="00056B8F">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Орхан Памуктың «Қар» романы да Германияда газетте қызмет істейтін түрік журналистің туған жеріне жолсапармен келуінен басталады. Ол келгеннен кейін қаланы қалың қар басып, кіріп-шығатын жолдар жабылып қалады. Кейіпкер орамал таққаны үшін мектепке кіргізбей қойған қыздың басындағы мәселеге қатысты туындаған проблемаға тап келеді. Ол негізі бұл қалаға суицидке барған қыздардың тағдырын жазуға келген еді. Содан бастап қалада қалыптасқан  күрделі қоғамдық, әлеуметтік жағдайға еріксіз араласуына тура келеді. Бұл роман тікелей журналистік мамандық туралы болмағанымен, журналистің қандай ситуациялық жағдайларға тап келуі мүмкін екенін сезіндіреді. Ол күнделікті кездесетін тұрмыстық немесе қоғамдық-саяси астары бар, жауапкершілігі үлкен мәселелер болуы да мүмкін. Журналистің соның бәріне рухани дайын болғаны абзал.</w:t>
      </w:r>
    </w:p>
    <w:p w14:paraId="0D47C1AB" w14:textId="77777777" w:rsidR="00056B8F" w:rsidRPr="009832CB" w:rsidRDefault="00056B8F" w:rsidP="00056B8F">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Пән аты – «Медиакоммуникация негіздері» деп аталады. Бұл бұрынғы «Журналистикаға кіріспе» пәнінің орнын алмастырып отыр.</w:t>
      </w:r>
    </w:p>
    <w:p w14:paraId="14DD74CC" w14:textId="77777777" w:rsidR="00056B8F" w:rsidRDefault="00056B8F" w:rsidP="00056B8F">
      <w:pPr>
        <w:rPr>
          <w:rFonts w:ascii="Times New Roman" w:hAnsi="Times New Roman" w:cs="Times New Roman"/>
          <w:b/>
          <w:sz w:val="36"/>
          <w:szCs w:val="36"/>
          <w:lang w:val="kk-KZ"/>
        </w:rPr>
      </w:pPr>
    </w:p>
    <w:p w14:paraId="32B40F71" w14:textId="77777777" w:rsidR="002031A8" w:rsidRPr="00056B8F" w:rsidRDefault="002031A8">
      <w:pPr>
        <w:rPr>
          <w:lang w:val="kk-KZ"/>
        </w:rPr>
      </w:pPr>
      <w:bookmarkStart w:id="0" w:name="_GoBack"/>
      <w:bookmarkEnd w:id="0"/>
    </w:p>
    <w:sectPr w:rsidR="002031A8" w:rsidRPr="00056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87"/>
    <w:rsid w:val="00056B8F"/>
    <w:rsid w:val="002031A8"/>
    <w:rsid w:val="00C04F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89970-A74B-468B-AE89-ED7F2B5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B8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Нурдаулет Жанабаев</dc:creator>
  <cp:keywords/>
  <dc:description/>
  <cp:lastModifiedBy>Нурдаулет Жанабаев</cp:lastModifiedBy>
  <cp:revision>2</cp:revision>
  <dcterms:created xsi:type="dcterms:W3CDTF">2024-10-20T14:53:00Z</dcterms:created>
  <dcterms:modified xsi:type="dcterms:W3CDTF">2024-10-20T14:53:00Z</dcterms:modified>
</cp:coreProperties>
</file>